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49"/>
        <w:gridCol w:w="1620"/>
        <w:gridCol w:w="1293"/>
        <w:gridCol w:w="146"/>
      </w:tblGrid>
      <w:tr w:rsidR="00BB5CE7" w:rsidRPr="00FD3A9B" w:rsidTr="00BB5CE7">
        <w:trPr>
          <w:trHeight w:val="709"/>
        </w:trPr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BB5CE7" w:rsidRDefault="00BB5CE7" w:rsidP="00BB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-206375</wp:posOffset>
                  </wp:positionV>
                  <wp:extent cx="885825" cy="561975"/>
                  <wp:effectExtent l="19050" t="0" r="9525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5" name="Picture 3" descr="LogoU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68"/>
            </w:tblGrid>
            <w:tr w:rsidR="00BB5CE7" w:rsidRPr="00BB5CE7" w:rsidTr="00BB5CE7">
              <w:trPr>
                <w:trHeight w:val="485"/>
                <w:tblCellSpacing w:w="0" w:type="dxa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5CE7" w:rsidRPr="00BB5CE7" w:rsidRDefault="00BB5CE7" w:rsidP="0038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B5CE7" w:rsidRPr="00BB5CE7" w:rsidRDefault="00BB5CE7" w:rsidP="00BB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B5CE7" w:rsidRPr="00FD3A9B" w:rsidTr="00BB5CE7">
        <w:trPr>
          <w:trHeight w:val="390"/>
        </w:trPr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B36CFB" w:rsidRDefault="00BB5CE7" w:rsidP="00B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B36C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UNIONE ITALIANA dei CIECHI</w:t>
            </w:r>
            <w:r w:rsidR="00B36CFB" w:rsidRPr="00B36C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 xml:space="preserve"> e degli IPOVEDENTI ONLUS – Sez. Prov. Ancona </w:t>
            </w:r>
            <w:r w:rsidRPr="00B36C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</w:t>
            </w:r>
          </w:p>
        </w:tc>
      </w:tr>
      <w:tr w:rsidR="00BB5CE7" w:rsidRPr="00FD3A9B" w:rsidTr="00B36CFB">
        <w:trPr>
          <w:trHeight w:val="87"/>
        </w:trPr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BB5CE7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B5CE7" w:rsidRPr="002E0378" w:rsidTr="00BB5CE7">
        <w:trPr>
          <w:trHeight w:val="390"/>
        </w:trPr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BB5CE7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B5CE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Finanziario 2013</w:t>
            </w:r>
          </w:p>
        </w:tc>
      </w:tr>
      <w:tr w:rsidR="00BB5CE7" w:rsidRPr="002E0378" w:rsidTr="00BB5CE7">
        <w:trPr>
          <w:trHeight w:val="34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eastAsia="it-IT"/>
              </w:rPr>
              <w:t xml:space="preserve">ENTRATE </w:t>
            </w: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Fondo Cassa Es. Precedente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23.787,27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Residui attivi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21.189,80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60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Funzionamento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3.000,00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Quote sociali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9.127,16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Servizio accompagno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6.994,80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 da Regione, Enti Pubblici, privati, 5 per mille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20.922,35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Interessi su titoli a  redito fisso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4.155,00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Interessi su depositi e conti correnti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3,25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Iniziative varie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8.005,00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Recuperi e rimborsi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-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4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ENTRATE CORRENTI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52.207,56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Partite di giro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8.737,27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30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105.921,90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30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  <w:lang w:eastAsia="it-IT"/>
              </w:rPr>
              <w:t xml:space="preserve">USCITE </w:t>
            </w: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Residui passivi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24.862,11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7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Assemblea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-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Stipendio, Oneri Previdenziali, INAIL, TFR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33.163,14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630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Spese di cancelleria, utenze, manutenzione, telefono, postali,condominio, ecc.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7.622,79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accompagnamento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6.700,00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Spese per campagna prevenzione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1.170,00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Quote soc. Sede </w:t>
            </w:r>
            <w:proofErr w:type="spellStart"/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Reg.le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378,00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Spese Bancarie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134,95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Tasse, imposte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1.506,25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Spettacolo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-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Rimborsi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-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SPESE CORRENTI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50.675,13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30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Partite di giro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8.737,27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30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GENERALE USCITE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84.274,51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B5CE7" w:rsidRPr="002E0378" w:rsidTr="00BB5CE7">
        <w:trPr>
          <w:trHeight w:val="31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2E0378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B5CE7">
        <w:rPr>
          <w:rFonts w:ascii="Times New Roman" w:hAnsi="Times New Roman" w:cs="Times New Roman"/>
          <w:b/>
          <w:u w:val="single"/>
        </w:rPr>
        <w:t>RIEPILOGO 1</w:t>
      </w:r>
    </w:p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  <w:r w:rsidRPr="00BB5CE7">
        <w:rPr>
          <w:rFonts w:ascii="Times New Roman" w:hAnsi="Times New Roman" w:cs="Times New Roman"/>
          <w:b/>
        </w:rPr>
        <w:t>ENTRATE</w:t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  <w:t>105.921,90</w:t>
      </w:r>
    </w:p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  <w:r w:rsidRPr="00BB5CE7">
        <w:rPr>
          <w:rFonts w:ascii="Times New Roman" w:hAnsi="Times New Roman" w:cs="Times New Roman"/>
          <w:b/>
        </w:rPr>
        <w:t>USCITE</w:t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  <w:u w:val="single"/>
        </w:rPr>
        <w:t xml:space="preserve">   84.274,51</w:t>
      </w:r>
    </w:p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  <w:r w:rsidRPr="00BB5CE7">
        <w:rPr>
          <w:rFonts w:ascii="Times New Roman" w:hAnsi="Times New Roman" w:cs="Times New Roman"/>
          <w:b/>
        </w:rPr>
        <w:t>TOTALE</w:t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  <w:t xml:space="preserve">   21.647,39</w:t>
      </w:r>
    </w:p>
    <w:p w:rsidR="00B36CFB" w:rsidRDefault="00B36CFB" w:rsidP="00BB5CE7">
      <w:pPr>
        <w:spacing w:after="0" w:line="240" w:lineRule="auto"/>
        <w:rPr>
          <w:rFonts w:ascii="Times New Roman" w:hAnsi="Times New Roman" w:cs="Times New Roman"/>
          <w:b/>
        </w:rPr>
      </w:pPr>
    </w:p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B5CE7">
        <w:rPr>
          <w:rFonts w:ascii="Times New Roman" w:hAnsi="Times New Roman" w:cs="Times New Roman"/>
          <w:b/>
          <w:u w:val="single"/>
        </w:rPr>
        <w:t>RIEPOLGO 2</w:t>
      </w:r>
    </w:p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  <w:r w:rsidRPr="00BB5CE7">
        <w:rPr>
          <w:rFonts w:ascii="Times New Roman" w:hAnsi="Times New Roman" w:cs="Times New Roman"/>
          <w:b/>
        </w:rPr>
        <w:t xml:space="preserve">Fondo Cassa Fine Esercizio </w:t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  <w:t>31.764,60</w:t>
      </w:r>
    </w:p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  <w:r w:rsidRPr="00BB5CE7">
        <w:rPr>
          <w:rFonts w:ascii="Times New Roman" w:hAnsi="Times New Roman" w:cs="Times New Roman"/>
          <w:b/>
        </w:rPr>
        <w:t>Residui attivi</w:t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  <w:t>18.149,28</w:t>
      </w:r>
    </w:p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B5CE7">
        <w:rPr>
          <w:rFonts w:ascii="Times New Roman" w:hAnsi="Times New Roman" w:cs="Times New Roman"/>
          <w:b/>
        </w:rPr>
        <w:t>Residui passivi</w:t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  <w:u w:val="single"/>
        </w:rPr>
        <w:t>28.266,49</w:t>
      </w:r>
      <w:r w:rsidRPr="00BB5CE7">
        <w:rPr>
          <w:rFonts w:ascii="Times New Roman" w:hAnsi="Times New Roman" w:cs="Times New Roman"/>
          <w:b/>
        </w:rPr>
        <w:tab/>
      </w:r>
    </w:p>
    <w:p w:rsid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  <w:r w:rsidRPr="00BB5CE7">
        <w:rPr>
          <w:rFonts w:ascii="Times New Roman" w:hAnsi="Times New Roman" w:cs="Times New Roman"/>
          <w:b/>
        </w:rPr>
        <w:t>TOTALE</w:t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</w:r>
      <w:r w:rsidRPr="00BB5CE7">
        <w:rPr>
          <w:rFonts w:ascii="Times New Roman" w:hAnsi="Times New Roman" w:cs="Times New Roman"/>
          <w:b/>
        </w:rPr>
        <w:tab/>
        <w:t>21.647,39</w:t>
      </w:r>
    </w:p>
    <w:p w:rsid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</w:p>
    <w:p w:rsid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</w:p>
    <w:p w:rsid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975"/>
        <w:gridCol w:w="1751"/>
        <w:gridCol w:w="1327"/>
        <w:gridCol w:w="583"/>
      </w:tblGrid>
      <w:tr w:rsidR="00BB5CE7" w:rsidRPr="00FD3A9B" w:rsidTr="003838E3">
        <w:trPr>
          <w:trHeight w:val="39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PREVENTIVO  2015</w:t>
            </w:r>
          </w:p>
        </w:tc>
      </w:tr>
      <w:tr w:rsidR="00BB5CE7" w:rsidRPr="00FD3A9B" w:rsidTr="003838E3">
        <w:trPr>
          <w:trHeight w:val="345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ENTRATE </w:t>
            </w:r>
          </w:p>
        </w:tc>
      </w:tr>
      <w:tr w:rsidR="00BB5CE7" w:rsidRPr="00FD3A9B" w:rsidTr="003838E3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Funzionamento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3.600,00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Quote sociali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  11.000,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Servizio accompagno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32.000,00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63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 da Regione, Enti Pubblici, Privati, 5 per mille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20.000,00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Interessi su titoli a  redito fisso e Tesoreria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3.600,00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Spettacolo e iniziative varie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5.000,00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Rimborsi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ENTRATE CORRENTI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   75.200,00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Partite di Giro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2.000,00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7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TOTALE  ENTRATE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   77.200,00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45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USCITE </w:t>
            </w: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D3A9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Assemblea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1.000,00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Rimborsi al Presidente e agli altri Consiglieri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2.000,00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Stipendio, Oneri Previdenziali, INAIL, TFR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20.500,00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63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Spese di cancelleria, abbonamenti, telefono, condominio, pulizia sede, assicurazione, ecc.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13.200,00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accompagnamento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32.000,00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Gruppo Giovani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1.000,00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Quote sociali Sede </w:t>
            </w:r>
            <w:proofErr w:type="spellStart"/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Reg.le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   500,00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Spese bancarie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   200,00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Tasse, imposte (IRAP e </w:t>
            </w:r>
            <w:proofErr w:type="spellStart"/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Ires</w:t>
            </w:r>
            <w:proofErr w:type="spellEnd"/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1.500,00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Spese per iniziative varie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1.0</w:t>
            </w: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Fondo di Riserva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2.3</w:t>
            </w: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SPESE CORRENTI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   75.200,00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Partite di giro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    2.000,00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B5CE7" w:rsidRPr="00FD3A9B" w:rsidTr="003838E3">
        <w:trPr>
          <w:trHeight w:val="8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USCITE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D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   77.200,00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E7" w:rsidRPr="00FD3A9B" w:rsidRDefault="00BB5CE7" w:rsidP="00383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BB5CE7" w:rsidRPr="00BB5CE7" w:rsidRDefault="00BB5CE7" w:rsidP="00BB5CE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B5CE7" w:rsidRPr="00BB5CE7" w:rsidSect="00B36CF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3A9B"/>
    <w:rsid w:val="00B36CFB"/>
    <w:rsid w:val="00BB5CE7"/>
    <w:rsid w:val="00E9187D"/>
    <w:rsid w:val="00F54DCD"/>
    <w:rsid w:val="00FD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3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soniafrontini</dc:creator>
  <cp:lastModifiedBy>soniafrontini</cp:lastModifiedBy>
  <cp:revision>2</cp:revision>
  <cp:lastPrinted>2014-03-13T10:32:00Z</cp:lastPrinted>
  <dcterms:created xsi:type="dcterms:W3CDTF">2014-03-13T10:32:00Z</dcterms:created>
  <dcterms:modified xsi:type="dcterms:W3CDTF">2014-03-13T10:32:00Z</dcterms:modified>
</cp:coreProperties>
</file>